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FD1ED" w14:textId="77777777" w:rsidR="002C2DBE" w:rsidRPr="001F6470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0"/>
        </w:rPr>
      </w:pPr>
      <w:r w:rsidRPr="000D0C85">
        <w:rPr>
          <w:b/>
          <w:sz w:val="28"/>
          <w:szCs w:val="28"/>
        </w:rPr>
        <w:t>FRINGFORD PARISH COUNCIL</w:t>
      </w:r>
    </w:p>
    <w:p w14:paraId="149FD1EE" w14:textId="77777777" w:rsidR="007A6CB0" w:rsidRPr="001F6470" w:rsidRDefault="007636DC" w:rsidP="00245CC5">
      <w:pPr>
        <w:tabs>
          <w:tab w:val="left" w:pos="5850"/>
        </w:tabs>
        <w:spacing w:line="276" w:lineRule="auto"/>
        <w:rPr>
          <w:b/>
          <w:sz w:val="20"/>
        </w:rPr>
      </w:pPr>
      <w:r w:rsidRPr="001F6470">
        <w:rPr>
          <w:b/>
          <w:sz w:val="20"/>
        </w:rPr>
        <w:tab/>
      </w:r>
    </w:p>
    <w:p w14:paraId="149FD1EF" w14:textId="5BD7F361" w:rsidR="007A6CB0" w:rsidRPr="001F6470" w:rsidRDefault="007A6CB0" w:rsidP="00245CC5">
      <w:pPr>
        <w:tabs>
          <w:tab w:val="left" w:pos="8910"/>
        </w:tabs>
        <w:spacing w:line="276" w:lineRule="auto"/>
        <w:rPr>
          <w:sz w:val="20"/>
        </w:rPr>
      </w:pPr>
      <w:r w:rsidRPr="005B0861">
        <w:rPr>
          <w:b/>
          <w:szCs w:val="24"/>
        </w:rPr>
        <w:t>To Members of the Council:</w:t>
      </w:r>
      <w:r w:rsidRPr="005B0861">
        <w:rPr>
          <w:szCs w:val="24"/>
        </w:rPr>
        <w:t xml:space="preserve"> you are </w:t>
      </w:r>
      <w:r w:rsidR="00D614B1" w:rsidRPr="005B0861">
        <w:rPr>
          <w:szCs w:val="24"/>
        </w:rPr>
        <w:t>summoned</w:t>
      </w:r>
      <w:r w:rsidRPr="005B0861">
        <w:rPr>
          <w:szCs w:val="24"/>
        </w:rPr>
        <w:t xml:space="preserve"> to attend </w:t>
      </w:r>
      <w:r w:rsidR="005A718A" w:rsidRPr="005B0861">
        <w:rPr>
          <w:szCs w:val="24"/>
        </w:rPr>
        <w:t xml:space="preserve">a </w:t>
      </w:r>
      <w:r w:rsidR="00AA113D" w:rsidRPr="005B0861">
        <w:rPr>
          <w:szCs w:val="24"/>
        </w:rPr>
        <w:t>m</w:t>
      </w:r>
      <w:r w:rsidR="00066520" w:rsidRPr="005B0861">
        <w:rPr>
          <w:szCs w:val="24"/>
        </w:rPr>
        <w:t>eeting</w:t>
      </w:r>
      <w:r w:rsidRPr="005B0861">
        <w:rPr>
          <w:szCs w:val="24"/>
        </w:rPr>
        <w:t xml:space="preserve"> of </w:t>
      </w:r>
      <w:proofErr w:type="spellStart"/>
      <w:r w:rsidRPr="005B0861">
        <w:rPr>
          <w:szCs w:val="24"/>
        </w:rPr>
        <w:t>Fringford</w:t>
      </w:r>
      <w:proofErr w:type="spellEnd"/>
      <w:r w:rsidRPr="005B0861">
        <w:rPr>
          <w:szCs w:val="24"/>
        </w:rPr>
        <w:t xml:space="preserve"> Parish Council on Monday</w:t>
      </w:r>
      <w:r w:rsidR="004F5E6D" w:rsidRPr="005B0861">
        <w:rPr>
          <w:szCs w:val="24"/>
        </w:rPr>
        <w:t xml:space="preserve"> </w:t>
      </w:r>
      <w:r w:rsidR="00086ACA">
        <w:rPr>
          <w:szCs w:val="24"/>
        </w:rPr>
        <w:t>16</w:t>
      </w:r>
      <w:r w:rsidR="00086ACA" w:rsidRPr="00086ACA">
        <w:rPr>
          <w:szCs w:val="24"/>
          <w:vertAlign w:val="superscript"/>
        </w:rPr>
        <w:t>th</w:t>
      </w:r>
      <w:r w:rsidR="00086ACA">
        <w:rPr>
          <w:szCs w:val="24"/>
        </w:rPr>
        <w:t xml:space="preserve"> April</w:t>
      </w:r>
      <w:r w:rsidR="005D6F11">
        <w:rPr>
          <w:szCs w:val="24"/>
        </w:rPr>
        <w:t xml:space="preserve"> 2018</w:t>
      </w:r>
      <w:r w:rsidRPr="005B0861">
        <w:rPr>
          <w:szCs w:val="24"/>
        </w:rPr>
        <w:t xml:space="preserve">, in </w:t>
      </w:r>
      <w:r w:rsidR="00991C0A" w:rsidRPr="005B0861">
        <w:rPr>
          <w:szCs w:val="24"/>
        </w:rPr>
        <w:t xml:space="preserve">the </w:t>
      </w:r>
      <w:proofErr w:type="spellStart"/>
      <w:r w:rsidR="00991C0A" w:rsidRPr="005B0861">
        <w:rPr>
          <w:szCs w:val="24"/>
        </w:rPr>
        <w:t>Chinnery</w:t>
      </w:r>
      <w:proofErr w:type="spellEnd"/>
      <w:r w:rsidR="00991C0A" w:rsidRPr="005B0861">
        <w:rPr>
          <w:szCs w:val="24"/>
        </w:rPr>
        <w:t xml:space="preserve"> Room</w:t>
      </w:r>
      <w:r w:rsidR="00A04E3B" w:rsidRPr="005B0861">
        <w:rPr>
          <w:szCs w:val="24"/>
        </w:rPr>
        <w:t>,</w:t>
      </w:r>
      <w:r w:rsidR="00991C0A" w:rsidRPr="005B0861">
        <w:rPr>
          <w:szCs w:val="24"/>
        </w:rPr>
        <w:t xml:space="preserve"> </w:t>
      </w:r>
      <w:proofErr w:type="spellStart"/>
      <w:r w:rsidR="00991C0A" w:rsidRPr="005B0861">
        <w:rPr>
          <w:szCs w:val="24"/>
        </w:rPr>
        <w:t>Fringford</w:t>
      </w:r>
      <w:proofErr w:type="spellEnd"/>
      <w:r w:rsidR="00991C0A" w:rsidRPr="005B0861">
        <w:rPr>
          <w:szCs w:val="24"/>
        </w:rPr>
        <w:t xml:space="preserve"> Village Hall</w:t>
      </w:r>
      <w:r w:rsidR="001F0019">
        <w:rPr>
          <w:szCs w:val="24"/>
        </w:rPr>
        <w:t>,</w:t>
      </w:r>
      <w:r w:rsidR="000A342E" w:rsidRPr="005B0861">
        <w:rPr>
          <w:szCs w:val="24"/>
        </w:rPr>
        <w:t xml:space="preserve"> </w:t>
      </w:r>
      <w:r w:rsidR="00066520" w:rsidRPr="005B0861">
        <w:rPr>
          <w:szCs w:val="24"/>
        </w:rPr>
        <w:t xml:space="preserve">at </w:t>
      </w:r>
      <w:r w:rsidR="00310F00" w:rsidRPr="008C3FF5">
        <w:rPr>
          <w:b/>
          <w:szCs w:val="24"/>
        </w:rPr>
        <w:t>7.</w:t>
      </w:r>
      <w:r w:rsidR="00086ACA">
        <w:rPr>
          <w:b/>
          <w:szCs w:val="24"/>
        </w:rPr>
        <w:t>45</w:t>
      </w:r>
      <w:r w:rsidR="005568E2" w:rsidRPr="008C3FF5">
        <w:rPr>
          <w:b/>
          <w:szCs w:val="24"/>
        </w:rPr>
        <w:t>pm</w:t>
      </w:r>
    </w:p>
    <w:p w14:paraId="149FD1F0" w14:textId="77777777" w:rsidR="00310F00" w:rsidRPr="001F6470" w:rsidRDefault="00310F00" w:rsidP="00245CC5">
      <w:pPr>
        <w:tabs>
          <w:tab w:val="left" w:pos="8910"/>
        </w:tabs>
        <w:spacing w:line="276" w:lineRule="auto"/>
        <w:rPr>
          <w:sz w:val="20"/>
        </w:rPr>
      </w:pPr>
    </w:p>
    <w:p w14:paraId="149FD1F1" w14:textId="77777777" w:rsidR="007A6CB0" w:rsidRPr="001F6470" w:rsidRDefault="007A6CB0" w:rsidP="00245CC5">
      <w:pPr>
        <w:tabs>
          <w:tab w:val="left" w:pos="8910"/>
        </w:tabs>
        <w:spacing w:line="276" w:lineRule="auto"/>
        <w:rPr>
          <w:b/>
          <w:sz w:val="20"/>
        </w:rPr>
      </w:pPr>
      <w:r w:rsidRPr="005B0861">
        <w:rPr>
          <w:b/>
          <w:szCs w:val="24"/>
        </w:rPr>
        <w:t>Members of the Public</w:t>
      </w:r>
      <w:r w:rsidR="00D614B1" w:rsidRPr="005B0861">
        <w:rPr>
          <w:b/>
          <w:szCs w:val="24"/>
        </w:rPr>
        <w:t xml:space="preserve"> and Press are</w:t>
      </w:r>
      <w:r w:rsidRPr="005B0861">
        <w:rPr>
          <w:b/>
          <w:szCs w:val="24"/>
        </w:rPr>
        <w:t xml:space="preserve"> invited to attend</w:t>
      </w:r>
    </w:p>
    <w:p w14:paraId="149FD1F2" w14:textId="77777777" w:rsidR="007A6CB0" w:rsidRPr="001F6470" w:rsidRDefault="007A6CB0" w:rsidP="00245CC5">
      <w:pPr>
        <w:tabs>
          <w:tab w:val="left" w:pos="8910"/>
        </w:tabs>
        <w:spacing w:line="276" w:lineRule="auto"/>
        <w:rPr>
          <w:sz w:val="20"/>
        </w:rPr>
      </w:pPr>
    </w:p>
    <w:p w14:paraId="149FD1F3" w14:textId="590ED9FB" w:rsidR="007A6CB0" w:rsidRPr="001F6470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0"/>
        </w:rPr>
      </w:pPr>
      <w:r w:rsidRPr="005B0861">
        <w:rPr>
          <w:b/>
          <w:szCs w:val="24"/>
        </w:rPr>
        <w:t>AGENDA</w:t>
      </w:r>
    </w:p>
    <w:p w14:paraId="6EE17D50" w14:textId="06203094" w:rsidR="00BE493C" w:rsidRPr="001F6470" w:rsidRDefault="00BE493C" w:rsidP="00245CC5">
      <w:pPr>
        <w:tabs>
          <w:tab w:val="left" w:pos="8910"/>
        </w:tabs>
        <w:spacing w:line="276" w:lineRule="auto"/>
        <w:rPr>
          <w:b/>
          <w:sz w:val="20"/>
        </w:rPr>
      </w:pPr>
    </w:p>
    <w:p w14:paraId="149FD1F5" w14:textId="76D23B9D" w:rsidR="007A6CB0" w:rsidRPr="006D441C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>Apologies for absence</w:t>
      </w:r>
      <w:r w:rsidRPr="005B0861">
        <w:rPr>
          <w:szCs w:val="24"/>
        </w:rPr>
        <w:t xml:space="preserve"> – to receive apologies</w:t>
      </w:r>
    </w:p>
    <w:p w14:paraId="149FD1F6" w14:textId="366B61E4" w:rsidR="007A6CB0" w:rsidRPr="00AB16DA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 xml:space="preserve">Requests for Dispensations and </w:t>
      </w:r>
      <w:r w:rsidR="007A6CB0" w:rsidRPr="005B0861">
        <w:rPr>
          <w:b/>
          <w:szCs w:val="24"/>
        </w:rPr>
        <w:t>Declarations of interest</w:t>
      </w:r>
      <w:r w:rsidR="007F0D10">
        <w:rPr>
          <w:b/>
          <w:szCs w:val="24"/>
        </w:rPr>
        <w:t>, gifts and hospitality</w:t>
      </w:r>
      <w:r w:rsidR="007F0D10" w:rsidRPr="00000861">
        <w:rPr>
          <w:b/>
          <w:szCs w:val="24"/>
        </w:rPr>
        <w:t xml:space="preserve"> </w:t>
      </w:r>
      <w:r w:rsidR="007F0D10" w:rsidRPr="00000861">
        <w:rPr>
          <w:szCs w:val="24"/>
        </w:rPr>
        <w:t xml:space="preserve">– to receive any </w:t>
      </w:r>
      <w:r w:rsidR="007F0D10">
        <w:rPr>
          <w:szCs w:val="24"/>
        </w:rPr>
        <w:t>requests for Dispensations, D</w:t>
      </w:r>
      <w:r w:rsidR="007F0D10" w:rsidRPr="00000861">
        <w:rPr>
          <w:szCs w:val="24"/>
        </w:rPr>
        <w:t xml:space="preserve">eclarations of </w:t>
      </w:r>
      <w:r w:rsidR="007F0D10">
        <w:rPr>
          <w:szCs w:val="24"/>
        </w:rPr>
        <w:t>I</w:t>
      </w:r>
      <w:r w:rsidR="007F0D10" w:rsidRPr="00000861">
        <w:rPr>
          <w:szCs w:val="24"/>
        </w:rPr>
        <w:t>nterest from Councillors relating to items on the Agenda, in accordance with the Council’s code of conduct.</w:t>
      </w:r>
      <w:r w:rsidR="007F0D10">
        <w:rPr>
          <w:szCs w:val="24"/>
        </w:rPr>
        <w:t xml:space="preserve"> </w:t>
      </w:r>
    </w:p>
    <w:p w14:paraId="0CD6FCAB" w14:textId="56D236FD" w:rsidR="00AB16DA" w:rsidRPr="007F7D64" w:rsidRDefault="00AB16DA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>
        <w:rPr>
          <w:b/>
          <w:szCs w:val="24"/>
        </w:rPr>
        <w:t>T</w:t>
      </w:r>
      <w:r w:rsidR="00EC29D0">
        <w:rPr>
          <w:b/>
          <w:szCs w:val="24"/>
        </w:rPr>
        <w:t>o welcome the Head Teacher and C</w:t>
      </w:r>
      <w:r>
        <w:rPr>
          <w:b/>
          <w:szCs w:val="24"/>
        </w:rPr>
        <w:t xml:space="preserve">hair of Governors of </w:t>
      </w:r>
      <w:proofErr w:type="spellStart"/>
      <w:r>
        <w:rPr>
          <w:b/>
          <w:szCs w:val="24"/>
        </w:rPr>
        <w:t>Fringford</w:t>
      </w:r>
      <w:proofErr w:type="spellEnd"/>
      <w:r>
        <w:rPr>
          <w:b/>
          <w:szCs w:val="24"/>
        </w:rPr>
        <w:t xml:space="preserve"> Primary School to discuss parking improvements for the school and village hall.</w:t>
      </w:r>
    </w:p>
    <w:p w14:paraId="607C2DD8" w14:textId="2F29913B" w:rsidR="00623B29" w:rsidRPr="007F7D64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>Public participation</w:t>
      </w:r>
      <w:r w:rsidRPr="005B0861">
        <w:rPr>
          <w:szCs w:val="24"/>
        </w:rPr>
        <w:t xml:space="preserve"> – to receive questions from members of the public relating to items on the Agenda, in accordance with the Council’s </w:t>
      </w:r>
      <w:r w:rsidR="001304BF" w:rsidRPr="005B0861">
        <w:rPr>
          <w:szCs w:val="24"/>
        </w:rPr>
        <w:t>C</w:t>
      </w:r>
      <w:r w:rsidRPr="005B0861">
        <w:rPr>
          <w:szCs w:val="24"/>
        </w:rPr>
        <w:t xml:space="preserve">ode of </w:t>
      </w:r>
      <w:r w:rsidR="001304BF" w:rsidRPr="005B0861">
        <w:rPr>
          <w:szCs w:val="24"/>
        </w:rPr>
        <w:t>C</w:t>
      </w:r>
      <w:r w:rsidRPr="005B0861">
        <w:rPr>
          <w:szCs w:val="24"/>
        </w:rPr>
        <w:t>onduct and standing orders</w:t>
      </w:r>
    </w:p>
    <w:p w14:paraId="03D42B1A" w14:textId="6B37DA46" w:rsidR="00B31D16" w:rsidRPr="00841FC0" w:rsidRDefault="00B31D16" w:rsidP="00B31D1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 xml:space="preserve">Reports from District and County Councillors </w:t>
      </w:r>
      <w:r w:rsidR="00AE115B">
        <w:rPr>
          <w:b/>
          <w:szCs w:val="24"/>
        </w:rPr>
        <w:t xml:space="preserve">and Police </w:t>
      </w:r>
      <w:r w:rsidRPr="005B0861">
        <w:rPr>
          <w:szCs w:val="24"/>
        </w:rPr>
        <w:t>– for information only</w:t>
      </w:r>
    </w:p>
    <w:p w14:paraId="7D86464E" w14:textId="08D9C768" w:rsidR="00B31D16" w:rsidRPr="00316E3B" w:rsidRDefault="00B31D16" w:rsidP="00316E3B">
      <w:pPr>
        <w:tabs>
          <w:tab w:val="left" w:pos="8910"/>
        </w:tabs>
        <w:spacing w:line="276" w:lineRule="auto"/>
        <w:ind w:left="360"/>
        <w:rPr>
          <w:b/>
          <w:szCs w:val="24"/>
        </w:rPr>
      </w:pPr>
      <w:r w:rsidRPr="00316E3B">
        <w:rPr>
          <w:b/>
          <w:szCs w:val="24"/>
        </w:rPr>
        <w:t>To receive a report from Cllr Wood (CDC) regarding any newly registered sites within the village</w:t>
      </w:r>
      <w:r w:rsidR="003B7F3A">
        <w:rPr>
          <w:b/>
          <w:szCs w:val="24"/>
        </w:rPr>
        <w:t xml:space="preserve"> (if any)</w:t>
      </w:r>
    </w:p>
    <w:p w14:paraId="149FD1F8" w14:textId="0C6FB9BC" w:rsidR="007A6CB0" w:rsidRPr="005B0861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 xml:space="preserve">To </w:t>
      </w:r>
      <w:r w:rsidR="004D449E" w:rsidRPr="005B0861">
        <w:rPr>
          <w:b/>
          <w:szCs w:val="24"/>
        </w:rPr>
        <w:t>approve</w:t>
      </w:r>
      <w:r w:rsidRPr="005B0861">
        <w:rPr>
          <w:b/>
          <w:szCs w:val="24"/>
        </w:rPr>
        <w:t xml:space="preserve"> the Minutes</w:t>
      </w:r>
      <w:r w:rsidRPr="005B0861">
        <w:rPr>
          <w:szCs w:val="24"/>
        </w:rPr>
        <w:t xml:space="preserve"> of the Parish Council Meeting held on</w:t>
      </w:r>
      <w:r w:rsidR="000A234B" w:rsidRPr="005B0861">
        <w:rPr>
          <w:szCs w:val="24"/>
        </w:rPr>
        <w:t xml:space="preserve"> </w:t>
      </w:r>
      <w:r w:rsidR="007F7D64">
        <w:rPr>
          <w:szCs w:val="24"/>
        </w:rPr>
        <w:t>19</w:t>
      </w:r>
      <w:r w:rsidR="007F7D64" w:rsidRPr="007F7D64">
        <w:rPr>
          <w:szCs w:val="24"/>
          <w:vertAlign w:val="superscript"/>
        </w:rPr>
        <w:t>th</w:t>
      </w:r>
      <w:r w:rsidR="007F7D64">
        <w:rPr>
          <w:szCs w:val="24"/>
        </w:rPr>
        <w:t xml:space="preserve"> February </w:t>
      </w:r>
      <w:r w:rsidR="00623B29">
        <w:rPr>
          <w:szCs w:val="24"/>
        </w:rPr>
        <w:t xml:space="preserve"> </w:t>
      </w:r>
      <w:r w:rsidR="000B7EA7">
        <w:rPr>
          <w:szCs w:val="24"/>
        </w:rPr>
        <w:t xml:space="preserve"> </w:t>
      </w:r>
      <w:r w:rsidR="004D449E" w:rsidRPr="005B0861">
        <w:rPr>
          <w:szCs w:val="24"/>
        </w:rPr>
        <w:t>201</w:t>
      </w:r>
      <w:r w:rsidR="00623B29">
        <w:rPr>
          <w:szCs w:val="24"/>
        </w:rPr>
        <w:t>8</w:t>
      </w:r>
    </w:p>
    <w:p w14:paraId="149FD1F9" w14:textId="3BDBF31F" w:rsidR="007A6CB0" w:rsidRPr="005B0861" w:rsidRDefault="00EE045B" w:rsidP="00245CC5">
      <w:pPr>
        <w:pStyle w:val="ListParagraph"/>
        <w:numPr>
          <w:ilvl w:val="0"/>
          <w:numId w:val="1"/>
        </w:numPr>
        <w:spacing w:line="276" w:lineRule="auto"/>
        <w:rPr>
          <w:b/>
          <w:szCs w:val="24"/>
        </w:rPr>
      </w:pPr>
      <w:r w:rsidRPr="005B0861">
        <w:rPr>
          <w:b/>
          <w:szCs w:val="24"/>
        </w:rPr>
        <w:t xml:space="preserve">Update on progress </w:t>
      </w:r>
      <w:r w:rsidR="007A6CB0" w:rsidRPr="005B0861">
        <w:rPr>
          <w:b/>
          <w:szCs w:val="24"/>
        </w:rPr>
        <w:t>from the Minutes</w:t>
      </w:r>
      <w:r w:rsidRPr="005B0861">
        <w:rPr>
          <w:b/>
          <w:szCs w:val="24"/>
        </w:rPr>
        <w:t xml:space="preserve"> </w:t>
      </w:r>
      <w:r w:rsidR="007A6CB0" w:rsidRPr="005B0861">
        <w:rPr>
          <w:szCs w:val="24"/>
        </w:rPr>
        <w:t>– the Clerk / Chairman will report on progress of outstanding items</w:t>
      </w:r>
      <w:r w:rsidRPr="005B0861">
        <w:rPr>
          <w:szCs w:val="24"/>
        </w:rPr>
        <w:t xml:space="preserve"> which </w:t>
      </w:r>
      <w:r w:rsidR="00901F30" w:rsidRPr="005B0861">
        <w:rPr>
          <w:szCs w:val="24"/>
        </w:rPr>
        <w:t>do not require further decision</w:t>
      </w:r>
      <w:r w:rsidR="00890458">
        <w:rPr>
          <w:szCs w:val="24"/>
        </w:rPr>
        <w:t xml:space="preserve">, </w:t>
      </w:r>
      <w:r w:rsidR="00EC29D0">
        <w:rPr>
          <w:szCs w:val="24"/>
        </w:rPr>
        <w:t>including East/West rail.</w:t>
      </w:r>
      <w:r w:rsidR="00040D11">
        <w:rPr>
          <w:szCs w:val="24"/>
        </w:rPr>
        <w:t>, parish council elections.</w:t>
      </w:r>
      <w:bookmarkStart w:id="0" w:name="_GoBack"/>
      <w:bookmarkEnd w:id="0"/>
    </w:p>
    <w:p w14:paraId="149FD1FC" w14:textId="5E14C543" w:rsidR="007A6CB0" w:rsidRPr="005B0861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>Finance</w:t>
      </w:r>
    </w:p>
    <w:p w14:paraId="149FD1FE" w14:textId="51DEEECF" w:rsidR="00A432FE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Cs w:val="24"/>
        </w:rPr>
      </w:pPr>
      <w:r w:rsidRPr="005B0861">
        <w:rPr>
          <w:szCs w:val="24"/>
        </w:rPr>
        <w:t xml:space="preserve">To receive the </w:t>
      </w:r>
      <w:r w:rsidR="00277D02" w:rsidRPr="005B0861">
        <w:rPr>
          <w:szCs w:val="24"/>
        </w:rPr>
        <w:t xml:space="preserve">monthly </w:t>
      </w:r>
      <w:r w:rsidR="007412E5">
        <w:rPr>
          <w:szCs w:val="24"/>
        </w:rPr>
        <w:t xml:space="preserve">financial report </w:t>
      </w:r>
      <w:r w:rsidR="00967748">
        <w:rPr>
          <w:szCs w:val="24"/>
        </w:rPr>
        <w:t xml:space="preserve"> </w:t>
      </w:r>
    </w:p>
    <w:p w14:paraId="47657F2A" w14:textId="30BB2347" w:rsidR="00FC179A" w:rsidRPr="004C38FC" w:rsidRDefault="007A6CB0" w:rsidP="00FC179A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b/>
          <w:szCs w:val="24"/>
        </w:rPr>
      </w:pPr>
      <w:r w:rsidRPr="005B0861">
        <w:rPr>
          <w:szCs w:val="24"/>
        </w:rPr>
        <w:t>To consider invoices for payme</w:t>
      </w:r>
      <w:r w:rsidR="00DF0668" w:rsidRPr="005B0861">
        <w:rPr>
          <w:szCs w:val="24"/>
        </w:rPr>
        <w:t>nt</w:t>
      </w:r>
      <w:r w:rsidR="00222FB6">
        <w:rPr>
          <w:szCs w:val="24"/>
        </w:rPr>
        <w:t>.</w:t>
      </w:r>
    </w:p>
    <w:p w14:paraId="6A0CE9AA" w14:textId="4FA5E7EC" w:rsidR="004C38FC" w:rsidRPr="004C38FC" w:rsidRDefault="004C38FC" w:rsidP="00FC179A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b/>
          <w:szCs w:val="24"/>
        </w:rPr>
      </w:pPr>
      <w:r>
        <w:rPr>
          <w:szCs w:val="24"/>
        </w:rPr>
        <w:t>To agree to appoint Arrow Accounting as Internal Auditors for the Parish for the year 2017/18.</w:t>
      </w:r>
    </w:p>
    <w:p w14:paraId="0C6D1406" w14:textId="0BC76CB5" w:rsidR="004C38FC" w:rsidRPr="007E7A8F" w:rsidRDefault="004C38FC" w:rsidP="00FC179A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b/>
          <w:szCs w:val="24"/>
        </w:rPr>
      </w:pPr>
      <w:r>
        <w:rPr>
          <w:szCs w:val="24"/>
        </w:rPr>
        <w:t>To review and consider proposed changes to the Council’s Risk register.</w:t>
      </w:r>
    </w:p>
    <w:p w14:paraId="149FD20A" w14:textId="33B073E7" w:rsidR="000128F8" w:rsidRPr="005B0861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>Parish Matters</w:t>
      </w:r>
      <w:r w:rsidR="00A33C99" w:rsidRPr="005B0861">
        <w:rPr>
          <w:b/>
          <w:szCs w:val="24"/>
        </w:rPr>
        <w:t xml:space="preserve"> – </w:t>
      </w:r>
      <w:r w:rsidR="00A33C99" w:rsidRPr="005B0861">
        <w:rPr>
          <w:szCs w:val="24"/>
        </w:rPr>
        <w:t>to discuss where necessary</w:t>
      </w:r>
    </w:p>
    <w:p w14:paraId="149FD20B" w14:textId="138D6087" w:rsidR="00A04E3B" w:rsidRPr="00AB16DA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>Village Groups</w:t>
      </w:r>
      <w:r w:rsidRPr="005B0861">
        <w:rPr>
          <w:szCs w:val="24"/>
        </w:rPr>
        <w:t xml:space="preserve"> – to receive an update from any of the Village Groups</w:t>
      </w:r>
      <w:r w:rsidR="00086ACA">
        <w:rPr>
          <w:szCs w:val="24"/>
        </w:rPr>
        <w:t xml:space="preserve"> </w:t>
      </w:r>
      <w:proofErr w:type="gramStart"/>
      <w:r w:rsidR="00086ACA">
        <w:rPr>
          <w:szCs w:val="24"/>
        </w:rPr>
        <w:t>including  request</w:t>
      </w:r>
      <w:proofErr w:type="gramEnd"/>
      <w:r w:rsidR="00086ACA">
        <w:rPr>
          <w:szCs w:val="24"/>
        </w:rPr>
        <w:t xml:space="preserve"> for grant support from the </w:t>
      </w:r>
      <w:proofErr w:type="spellStart"/>
      <w:r w:rsidR="00086ACA">
        <w:rPr>
          <w:szCs w:val="24"/>
        </w:rPr>
        <w:t>Hethe</w:t>
      </w:r>
      <w:proofErr w:type="spellEnd"/>
      <w:r w:rsidR="00086ACA">
        <w:rPr>
          <w:szCs w:val="24"/>
        </w:rPr>
        <w:t xml:space="preserve"> and District Darby and Joan Club.</w:t>
      </w:r>
    </w:p>
    <w:p w14:paraId="6F7D082C" w14:textId="23044F90" w:rsidR="00AB16DA" w:rsidRPr="002A3101" w:rsidRDefault="00AB16DA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>
        <w:rPr>
          <w:b/>
          <w:szCs w:val="24"/>
        </w:rPr>
        <w:t>Repairs to Church Clock</w:t>
      </w:r>
    </w:p>
    <w:p w14:paraId="149FD20E" w14:textId="1CFEFAB6" w:rsidR="00D36C41" w:rsidRPr="00D36C41" w:rsidRDefault="00E6615C" w:rsidP="00734876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>Playground</w:t>
      </w:r>
      <w:r w:rsidR="00623B29">
        <w:rPr>
          <w:b/>
          <w:szCs w:val="24"/>
        </w:rPr>
        <w:t>/Bags of Help</w:t>
      </w:r>
    </w:p>
    <w:p w14:paraId="416FA0EF" w14:textId="59F92F11" w:rsidR="006D262E" w:rsidRPr="00623B29" w:rsidRDefault="00D36C41" w:rsidP="00E606E2">
      <w:pPr>
        <w:pStyle w:val="ListParagraph"/>
        <w:numPr>
          <w:ilvl w:val="2"/>
          <w:numId w:val="1"/>
        </w:numPr>
        <w:tabs>
          <w:tab w:val="left" w:pos="8910"/>
        </w:tabs>
        <w:spacing w:line="276" w:lineRule="auto"/>
        <w:ind w:left="1260"/>
        <w:rPr>
          <w:b/>
          <w:szCs w:val="24"/>
        </w:rPr>
      </w:pPr>
      <w:r>
        <w:rPr>
          <w:szCs w:val="24"/>
        </w:rPr>
        <w:t>T</w:t>
      </w:r>
      <w:r w:rsidR="00E6615C" w:rsidRPr="005B0861">
        <w:rPr>
          <w:szCs w:val="24"/>
        </w:rPr>
        <w:t>o receive a progress report</w:t>
      </w:r>
      <w:r w:rsidR="003F5B5D">
        <w:rPr>
          <w:szCs w:val="24"/>
        </w:rPr>
        <w:t xml:space="preserve"> on the refurbishment project</w:t>
      </w:r>
    </w:p>
    <w:p w14:paraId="5E6F24F8" w14:textId="4755481A" w:rsidR="00222FB6" w:rsidRPr="00222FB6" w:rsidRDefault="00222FB6" w:rsidP="00E606E2">
      <w:pPr>
        <w:pStyle w:val="ListParagraph"/>
        <w:numPr>
          <w:ilvl w:val="2"/>
          <w:numId w:val="1"/>
        </w:numPr>
        <w:tabs>
          <w:tab w:val="left" w:pos="8910"/>
        </w:tabs>
        <w:spacing w:line="276" w:lineRule="auto"/>
        <w:ind w:left="1260"/>
        <w:rPr>
          <w:szCs w:val="24"/>
        </w:rPr>
      </w:pPr>
      <w:r w:rsidRPr="00222FB6">
        <w:rPr>
          <w:szCs w:val="24"/>
        </w:rPr>
        <w:t>To agree the award of the main contract to refurbish the playground to the chosen playground contractor</w:t>
      </w:r>
    </w:p>
    <w:p w14:paraId="27F39985" w14:textId="67F40DAA" w:rsidR="00222FB6" w:rsidRPr="00222FB6" w:rsidRDefault="00222FB6" w:rsidP="00E606E2">
      <w:pPr>
        <w:pStyle w:val="ListParagraph"/>
        <w:numPr>
          <w:ilvl w:val="2"/>
          <w:numId w:val="1"/>
        </w:numPr>
        <w:tabs>
          <w:tab w:val="left" w:pos="8910"/>
        </w:tabs>
        <w:spacing w:line="276" w:lineRule="auto"/>
        <w:ind w:left="1260"/>
        <w:rPr>
          <w:szCs w:val="24"/>
        </w:rPr>
      </w:pPr>
      <w:r w:rsidRPr="00222FB6">
        <w:rPr>
          <w:szCs w:val="24"/>
        </w:rPr>
        <w:t>To agree to pay the contractors in 6 stages, and reclaim monies expended from WREN.</w:t>
      </w:r>
    </w:p>
    <w:p w14:paraId="7C83A690" w14:textId="75AFC0D7" w:rsidR="00623B29" w:rsidRDefault="00623B29" w:rsidP="007F7D64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623B29">
        <w:rPr>
          <w:b/>
          <w:szCs w:val="24"/>
        </w:rPr>
        <w:t>Village Green</w:t>
      </w:r>
    </w:p>
    <w:p w14:paraId="31BCC89A" w14:textId="32689736" w:rsidR="00086ACA" w:rsidRDefault="00086ACA" w:rsidP="007F7D64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>
        <w:rPr>
          <w:b/>
          <w:szCs w:val="24"/>
        </w:rPr>
        <w:t>Trees in Church End</w:t>
      </w:r>
    </w:p>
    <w:p w14:paraId="619E71C6" w14:textId="6847C3CE" w:rsidR="002E311A" w:rsidRDefault="002E311A" w:rsidP="002E311A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Cs w:val="24"/>
        </w:rPr>
      </w:pPr>
      <w:r>
        <w:rPr>
          <w:b/>
          <w:szCs w:val="24"/>
        </w:rPr>
        <w:lastRenderedPageBreak/>
        <w:t>d. Emergency Plan/resilience Fund update including new application – closing May 16</w:t>
      </w:r>
      <w:r w:rsidRPr="007F7D64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</w:p>
    <w:p w14:paraId="16453B14" w14:textId="328DD39C" w:rsidR="00EC29D0" w:rsidRPr="007F7D64" w:rsidRDefault="00EC29D0" w:rsidP="002E311A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Cs w:val="24"/>
        </w:rPr>
      </w:pPr>
      <w:r>
        <w:rPr>
          <w:b/>
          <w:szCs w:val="24"/>
        </w:rPr>
        <w:t>and to delegate to two Councillors authority to instruct the Clerk to submit an application for Resilience Funding on behalf of the Parish Council, a</w:t>
      </w:r>
      <w:r w:rsidR="00B1107F">
        <w:rPr>
          <w:b/>
          <w:szCs w:val="24"/>
        </w:rPr>
        <w:t xml:space="preserve">nd also on behalf of </w:t>
      </w:r>
      <w:proofErr w:type="spellStart"/>
      <w:r w:rsidR="00B1107F">
        <w:rPr>
          <w:b/>
          <w:szCs w:val="24"/>
        </w:rPr>
        <w:t>Fringford</w:t>
      </w:r>
      <w:proofErr w:type="spellEnd"/>
      <w:r w:rsidR="00B1107F">
        <w:rPr>
          <w:b/>
          <w:szCs w:val="24"/>
        </w:rPr>
        <w:t xml:space="preserve"> F</w:t>
      </w:r>
      <w:r>
        <w:rPr>
          <w:b/>
          <w:szCs w:val="24"/>
        </w:rPr>
        <w:t>riends .</w:t>
      </w:r>
    </w:p>
    <w:p w14:paraId="149FD213" w14:textId="4F4E9A1C" w:rsidR="00994EF7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>
        <w:rPr>
          <w:b/>
          <w:szCs w:val="24"/>
        </w:rPr>
        <w:t>P</w:t>
      </w:r>
      <w:r w:rsidR="007A6CB0" w:rsidRPr="005B0861">
        <w:rPr>
          <w:b/>
          <w:szCs w:val="24"/>
        </w:rPr>
        <w:t>lanning Application</w:t>
      </w:r>
      <w:r w:rsidR="004134F6" w:rsidRPr="005B0861">
        <w:rPr>
          <w:b/>
          <w:szCs w:val="24"/>
        </w:rPr>
        <w:t>s</w:t>
      </w:r>
      <w:r w:rsidR="0058491B">
        <w:rPr>
          <w:b/>
          <w:szCs w:val="24"/>
        </w:rPr>
        <w:t>/Decisions</w:t>
      </w:r>
    </w:p>
    <w:p w14:paraId="24304D97" w14:textId="7C574A3B" w:rsidR="00EC29D0" w:rsidRDefault="00EC29D0" w:rsidP="00222FB6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szCs w:val="24"/>
        </w:rPr>
      </w:pPr>
      <w:r>
        <w:rPr>
          <w:szCs w:val="24"/>
        </w:rPr>
        <w:t>Applications - none</w:t>
      </w:r>
    </w:p>
    <w:p w14:paraId="149FD215" w14:textId="461360A8" w:rsidR="00F90680" w:rsidRPr="00EC29D0" w:rsidRDefault="00EC29D0" w:rsidP="0058491B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Cs w:val="24"/>
        </w:rPr>
      </w:pPr>
      <w:r w:rsidRPr="00EC29D0">
        <w:rPr>
          <w:b/>
          <w:szCs w:val="24"/>
        </w:rPr>
        <w:t>Decisions</w:t>
      </w:r>
    </w:p>
    <w:p w14:paraId="2F0F9F04" w14:textId="55A4737F" w:rsidR="007F7D64" w:rsidRPr="007F7D64" w:rsidRDefault="00CD4BE6" w:rsidP="007F7D64">
      <w:pPr>
        <w:ind w:left="360"/>
        <w:rPr>
          <w:szCs w:val="24"/>
        </w:rPr>
      </w:pPr>
      <w:hyperlink r:id="rId9" w:history="1">
        <w:r w:rsidR="007F7D64" w:rsidRPr="007F7D64">
          <w:rPr>
            <w:rStyle w:val="Hyperlink"/>
            <w:rFonts w:cs="Arial"/>
            <w:b/>
            <w:bCs/>
            <w:color w:val="auto"/>
            <w:szCs w:val="24"/>
          </w:rPr>
          <w:t xml:space="preserve">Residential development of up to 10 dwellings </w:t>
        </w:r>
      </w:hyperlink>
      <w:r w:rsidR="007F7D64" w:rsidRPr="007F7D64">
        <w:rPr>
          <w:rFonts w:cs="Arial"/>
          <w:noProof/>
          <w:szCs w:val="24"/>
          <w:lang w:val="en-US"/>
        </w:rPr>
        <w:drawing>
          <wp:inline distT="0" distB="0" distL="0" distR="0" wp14:anchorId="551C0599" wp14:editId="7F6EB862">
            <wp:extent cx="152400" cy="152400"/>
            <wp:effectExtent l="0" t="0" r="0" b="0"/>
            <wp:docPr id="1" name="Picture 1" descr="Open for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407E8" w14:textId="2F38F541" w:rsidR="007F7D64" w:rsidRDefault="007F7D64" w:rsidP="00222FB6">
      <w:pPr>
        <w:pStyle w:val="address"/>
        <w:spacing w:before="0" w:beforeAutospacing="0" w:after="0" w:afterAutospacing="0"/>
        <w:ind w:left="360"/>
      </w:pPr>
      <w:proofErr w:type="spellStart"/>
      <w:r w:rsidRPr="007F7D64">
        <w:rPr>
          <w:rFonts w:ascii="Palatino Linotype" w:hAnsi="Palatino Linotype" w:cs="Arial"/>
        </w:rPr>
        <w:t>Fringford</w:t>
      </w:r>
      <w:proofErr w:type="spellEnd"/>
      <w:r w:rsidRPr="007F7D64">
        <w:rPr>
          <w:rFonts w:ascii="Palatino Linotype" w:hAnsi="Palatino Linotype" w:cs="Arial"/>
        </w:rPr>
        <w:t xml:space="preserve"> Cottage Main Street </w:t>
      </w:r>
      <w:proofErr w:type="spellStart"/>
      <w:r w:rsidRPr="007F7D64">
        <w:rPr>
          <w:rFonts w:ascii="Palatino Linotype" w:hAnsi="Palatino Linotype" w:cs="Arial"/>
        </w:rPr>
        <w:t>Fringford</w:t>
      </w:r>
      <w:proofErr w:type="spellEnd"/>
      <w:r w:rsidRPr="007F7D64">
        <w:rPr>
          <w:rFonts w:ascii="Palatino Linotype" w:hAnsi="Palatino Linotype" w:cs="Arial"/>
        </w:rPr>
        <w:t xml:space="preserve"> Bicester OX27 8DP Ref. No: 18/00249/OUT </w:t>
      </w:r>
    </w:p>
    <w:p w14:paraId="65FDC49B" w14:textId="0242E4E7" w:rsidR="0058491B" w:rsidRDefault="00EC29D0" w:rsidP="0058491B">
      <w:pPr>
        <w:pStyle w:val="address"/>
        <w:spacing w:before="0" w:beforeAutospacing="0" w:after="0" w:afterAutospacing="0"/>
        <w:ind w:left="360"/>
      </w:pPr>
      <w:proofErr w:type="gramStart"/>
      <w:r>
        <w:rPr>
          <w:rFonts w:ascii="Palatino Linotype" w:hAnsi="Palatino Linotype" w:cs="Arial"/>
          <w:b/>
        </w:rPr>
        <w:t xml:space="preserve">To update </w:t>
      </w:r>
      <w:proofErr w:type="spellStart"/>
      <w:r>
        <w:rPr>
          <w:rFonts w:ascii="Palatino Linotype" w:hAnsi="Palatino Linotype" w:cs="Arial"/>
          <w:b/>
        </w:rPr>
        <w:t>Councillors</w:t>
      </w:r>
      <w:proofErr w:type="spellEnd"/>
      <w:r>
        <w:rPr>
          <w:rFonts w:ascii="Palatino Linotype" w:hAnsi="Palatino Linotype" w:cs="Arial"/>
          <w:b/>
        </w:rPr>
        <w:t xml:space="preserve"> on the deliberations of the CDC Planning Committee on 12</w:t>
      </w:r>
      <w:r w:rsidRPr="00EC29D0">
        <w:rPr>
          <w:rFonts w:ascii="Palatino Linotype" w:hAnsi="Palatino Linotype" w:cs="Arial"/>
          <w:b/>
          <w:vertAlign w:val="superscript"/>
        </w:rPr>
        <w:t>th</w:t>
      </w:r>
      <w:r>
        <w:rPr>
          <w:rFonts w:ascii="Palatino Linotype" w:hAnsi="Palatino Linotype" w:cs="Arial"/>
          <w:b/>
        </w:rPr>
        <w:t xml:space="preserve"> April with regard to this application.</w:t>
      </w:r>
      <w:proofErr w:type="gramEnd"/>
    </w:p>
    <w:p w14:paraId="149FD21A" w14:textId="707C5C61" w:rsidR="00145C66" w:rsidRPr="004C38FC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>Correspondence Received</w:t>
      </w:r>
      <w:r w:rsidR="002849A1" w:rsidRPr="005B0861">
        <w:rPr>
          <w:b/>
          <w:szCs w:val="24"/>
        </w:rPr>
        <w:t xml:space="preserve"> </w:t>
      </w:r>
      <w:r w:rsidR="002849A1" w:rsidRPr="005B0861">
        <w:rPr>
          <w:szCs w:val="24"/>
        </w:rPr>
        <w:t xml:space="preserve">– to </w:t>
      </w:r>
      <w:r w:rsidR="001304BF" w:rsidRPr="005B0861">
        <w:rPr>
          <w:szCs w:val="24"/>
        </w:rPr>
        <w:t xml:space="preserve">note </w:t>
      </w:r>
      <w:r w:rsidR="002849A1" w:rsidRPr="005B0861">
        <w:rPr>
          <w:szCs w:val="24"/>
        </w:rPr>
        <w:t>correspondence received</w:t>
      </w:r>
      <w:r w:rsidR="001304BF" w:rsidRPr="005B0861">
        <w:rPr>
          <w:szCs w:val="24"/>
        </w:rPr>
        <w:t xml:space="preserve"> </w:t>
      </w:r>
      <w:r w:rsidR="00BE7BD3" w:rsidRPr="005B0861">
        <w:rPr>
          <w:szCs w:val="24"/>
        </w:rPr>
        <w:t>not otherwise on the agenda where decisions are not required</w:t>
      </w:r>
      <w:r w:rsidR="007412E5">
        <w:rPr>
          <w:szCs w:val="24"/>
        </w:rPr>
        <w:t xml:space="preserve"> </w:t>
      </w:r>
    </w:p>
    <w:p w14:paraId="7CA20EED" w14:textId="213C69A3" w:rsidR="004C38FC" w:rsidRDefault="004C38FC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Cs w:val="24"/>
        </w:rPr>
      </w:pPr>
      <w:r>
        <w:rPr>
          <w:b/>
          <w:szCs w:val="24"/>
        </w:rPr>
        <w:t>OCC County Council briefing</w:t>
      </w:r>
    </w:p>
    <w:p w14:paraId="70239C9F" w14:textId="12876641" w:rsidR="004C38FC" w:rsidRPr="00890458" w:rsidRDefault="00907A92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Cs w:val="24"/>
        </w:rPr>
      </w:pPr>
      <w:r>
        <w:rPr>
          <w:b/>
          <w:szCs w:val="24"/>
        </w:rPr>
        <w:t>OALC Update</w:t>
      </w:r>
    </w:p>
    <w:p w14:paraId="149FD21E" w14:textId="5917C673" w:rsidR="00BA1DD2" w:rsidRDefault="001304BF" w:rsidP="00AA45CC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szCs w:val="24"/>
        </w:rPr>
      </w:pPr>
      <w:r w:rsidRPr="005B0861">
        <w:rPr>
          <w:b/>
          <w:szCs w:val="24"/>
        </w:rPr>
        <w:t>Reports from meetings</w:t>
      </w:r>
      <w:r w:rsidR="005107F3" w:rsidRPr="005B0861">
        <w:rPr>
          <w:szCs w:val="24"/>
        </w:rPr>
        <w:t xml:space="preserve"> – to receive and note reports from meetings</w:t>
      </w:r>
      <w:r w:rsidR="00F7144F">
        <w:rPr>
          <w:szCs w:val="24"/>
        </w:rPr>
        <w:t>:</w:t>
      </w:r>
      <w:r w:rsidR="00BE7BD3" w:rsidRPr="005B0861">
        <w:rPr>
          <w:szCs w:val="24"/>
        </w:rPr>
        <w:t xml:space="preserve"> for information</w:t>
      </w:r>
    </w:p>
    <w:p w14:paraId="149FD21F" w14:textId="357DCAC3" w:rsidR="00E74461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Cs w:val="24"/>
        </w:rPr>
      </w:pPr>
      <w:r w:rsidRPr="005B0861">
        <w:rPr>
          <w:b/>
          <w:szCs w:val="24"/>
        </w:rPr>
        <w:t xml:space="preserve">Items </w:t>
      </w:r>
      <w:r w:rsidR="00506F56" w:rsidRPr="005B0861">
        <w:rPr>
          <w:b/>
          <w:szCs w:val="24"/>
        </w:rPr>
        <w:t>for information or next Agenda only</w:t>
      </w:r>
      <w:r w:rsidR="002D3BFF" w:rsidRPr="005B0861">
        <w:rPr>
          <w:szCs w:val="24"/>
        </w:rPr>
        <w:t xml:space="preserve"> – all items for the next agenda to be submi</w:t>
      </w:r>
      <w:r w:rsidR="00330F7D" w:rsidRPr="005B0861">
        <w:rPr>
          <w:szCs w:val="24"/>
        </w:rPr>
        <w:t xml:space="preserve">tted to the Clerk by </w:t>
      </w:r>
      <w:r w:rsidR="00EC29D0">
        <w:rPr>
          <w:szCs w:val="24"/>
        </w:rPr>
        <w:t>7</w:t>
      </w:r>
      <w:r w:rsidR="00EC29D0" w:rsidRPr="00EC29D0">
        <w:rPr>
          <w:szCs w:val="24"/>
          <w:vertAlign w:val="superscript"/>
        </w:rPr>
        <w:t>th</w:t>
      </w:r>
      <w:r w:rsidR="00EC29D0">
        <w:rPr>
          <w:szCs w:val="24"/>
        </w:rPr>
        <w:t xml:space="preserve"> May</w:t>
      </w:r>
      <w:r w:rsidR="007C1987">
        <w:rPr>
          <w:szCs w:val="24"/>
        </w:rPr>
        <w:t xml:space="preserve"> </w:t>
      </w:r>
      <w:r w:rsidR="005D6F11">
        <w:rPr>
          <w:szCs w:val="24"/>
        </w:rPr>
        <w:t xml:space="preserve"> 2018</w:t>
      </w:r>
    </w:p>
    <w:p w14:paraId="149FD220" w14:textId="431C6255" w:rsidR="00503ADB" w:rsidRPr="005B0861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Cs w:val="24"/>
        </w:rPr>
      </w:pPr>
      <w:r w:rsidRPr="005B0861">
        <w:rPr>
          <w:b/>
          <w:szCs w:val="24"/>
        </w:rPr>
        <w:t>Date of next meeting</w:t>
      </w:r>
      <w:r w:rsidR="00BE57BF" w:rsidRPr="005B0861">
        <w:rPr>
          <w:szCs w:val="24"/>
        </w:rPr>
        <w:t xml:space="preserve"> – to </w:t>
      </w:r>
      <w:r w:rsidR="009506F5" w:rsidRPr="005B0861">
        <w:rPr>
          <w:szCs w:val="24"/>
        </w:rPr>
        <w:t xml:space="preserve">confirm the date of the </w:t>
      </w:r>
      <w:r w:rsidR="00347641" w:rsidRPr="005B0861">
        <w:rPr>
          <w:szCs w:val="24"/>
        </w:rPr>
        <w:t>next m</w:t>
      </w:r>
      <w:r w:rsidR="009506F5" w:rsidRPr="005B0861">
        <w:rPr>
          <w:szCs w:val="24"/>
        </w:rPr>
        <w:t>eeting</w:t>
      </w:r>
      <w:r w:rsidR="008C6DE7" w:rsidRPr="005B0861">
        <w:rPr>
          <w:szCs w:val="24"/>
        </w:rPr>
        <w:t xml:space="preserve"> as </w:t>
      </w:r>
      <w:r w:rsidR="00727B5B">
        <w:rPr>
          <w:szCs w:val="24"/>
        </w:rPr>
        <w:t>21</w:t>
      </w:r>
      <w:r w:rsidR="00727B5B" w:rsidRPr="00727B5B">
        <w:rPr>
          <w:szCs w:val="24"/>
          <w:vertAlign w:val="superscript"/>
        </w:rPr>
        <w:t>st</w:t>
      </w:r>
      <w:r w:rsidR="00727B5B">
        <w:rPr>
          <w:szCs w:val="24"/>
        </w:rPr>
        <w:t xml:space="preserve"> </w:t>
      </w:r>
      <w:proofErr w:type="gramStart"/>
      <w:r w:rsidR="00727B5B">
        <w:rPr>
          <w:szCs w:val="24"/>
        </w:rPr>
        <w:t>May</w:t>
      </w:r>
      <w:r w:rsidR="005D6F11">
        <w:rPr>
          <w:szCs w:val="24"/>
        </w:rPr>
        <w:t xml:space="preserve"> </w:t>
      </w:r>
      <w:r w:rsidR="00FA001A">
        <w:rPr>
          <w:szCs w:val="24"/>
        </w:rPr>
        <w:t xml:space="preserve"> 2018</w:t>
      </w:r>
      <w:proofErr w:type="gramEnd"/>
      <w:r w:rsidR="00EE045B" w:rsidRPr="005B0861">
        <w:rPr>
          <w:szCs w:val="24"/>
        </w:rPr>
        <w:t xml:space="preserve"> </w:t>
      </w:r>
      <w:r w:rsidR="00116577">
        <w:rPr>
          <w:szCs w:val="24"/>
        </w:rPr>
        <w:t>on the rising of the</w:t>
      </w:r>
      <w:r w:rsidR="00727B5B">
        <w:rPr>
          <w:szCs w:val="24"/>
        </w:rPr>
        <w:t xml:space="preserve"> Annual meeting of the Parish of </w:t>
      </w:r>
      <w:proofErr w:type="spellStart"/>
      <w:r w:rsidR="00727B5B">
        <w:rPr>
          <w:szCs w:val="24"/>
        </w:rPr>
        <w:t>Fringford</w:t>
      </w:r>
      <w:proofErr w:type="spellEnd"/>
      <w:r w:rsidR="00116577">
        <w:rPr>
          <w:szCs w:val="24"/>
        </w:rPr>
        <w:t>, which will start at 7.45pm.</w:t>
      </w:r>
    </w:p>
    <w:p w14:paraId="04EA2A26" w14:textId="675A355B" w:rsidR="00AA45CC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Cs w:val="24"/>
        </w:rPr>
      </w:pPr>
      <w:r>
        <w:rPr>
          <w:b/>
          <w:szCs w:val="24"/>
        </w:rPr>
        <w:tab/>
      </w:r>
      <w:r w:rsidR="009B0888" w:rsidRPr="00317059">
        <w:rPr>
          <w:b/>
          <w:szCs w:val="24"/>
        </w:rPr>
        <w:t xml:space="preserve">Dated: </w:t>
      </w:r>
      <w:r w:rsidR="00492F21" w:rsidRPr="00317059">
        <w:rPr>
          <w:b/>
          <w:szCs w:val="24"/>
        </w:rPr>
        <w:t xml:space="preserve"> </w:t>
      </w:r>
      <w:r w:rsidR="00EC29D0">
        <w:rPr>
          <w:b/>
          <w:szCs w:val="24"/>
        </w:rPr>
        <w:t>5</w:t>
      </w:r>
      <w:r w:rsidR="00EC29D0" w:rsidRPr="00EC29D0">
        <w:rPr>
          <w:b/>
          <w:szCs w:val="24"/>
          <w:vertAlign w:val="superscript"/>
        </w:rPr>
        <w:t>th</w:t>
      </w:r>
      <w:r w:rsidR="00EC29D0">
        <w:rPr>
          <w:b/>
          <w:szCs w:val="24"/>
        </w:rPr>
        <w:t xml:space="preserve"> </w:t>
      </w:r>
      <w:proofErr w:type="gramStart"/>
      <w:r w:rsidR="00EC29D0">
        <w:rPr>
          <w:b/>
          <w:szCs w:val="24"/>
        </w:rPr>
        <w:t>April</w:t>
      </w:r>
      <w:r w:rsidR="007C1987">
        <w:rPr>
          <w:b/>
          <w:szCs w:val="24"/>
        </w:rPr>
        <w:t xml:space="preserve"> </w:t>
      </w:r>
      <w:r w:rsidR="005D6F11">
        <w:rPr>
          <w:b/>
          <w:szCs w:val="24"/>
        </w:rPr>
        <w:t xml:space="preserve"> 2018</w:t>
      </w:r>
      <w:proofErr w:type="gramEnd"/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237822F0" w:rsidR="002C19E7" w:rsidRDefault="005A3E54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Anne Davies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 xml:space="preserve">6 Greystones Court Kidlington Oxon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01865379645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237822F0" w:rsidR="002C19E7" w:rsidRDefault="005A3E54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Anne Davies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 xml:space="preserve">6 Greystones Court Kidlington Oxon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01865379645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55476" w14:textId="77777777" w:rsidR="00CD4BE6" w:rsidRDefault="00CD4BE6" w:rsidP="00116713">
      <w:r>
        <w:separator/>
      </w:r>
    </w:p>
  </w:endnote>
  <w:endnote w:type="continuationSeparator" w:id="0">
    <w:p w14:paraId="5C2D8ECA" w14:textId="77777777" w:rsidR="00CD4BE6" w:rsidRDefault="00CD4BE6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E558B" w14:textId="77777777" w:rsidR="00CD4BE6" w:rsidRDefault="00CD4BE6" w:rsidP="00116713">
      <w:r>
        <w:separator/>
      </w:r>
    </w:p>
  </w:footnote>
  <w:footnote w:type="continuationSeparator" w:id="0">
    <w:p w14:paraId="2AF487EB" w14:textId="77777777" w:rsidR="00CD4BE6" w:rsidRDefault="00CD4BE6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B0"/>
    <w:rsid w:val="00000724"/>
    <w:rsid w:val="000009A2"/>
    <w:rsid w:val="00000F59"/>
    <w:rsid w:val="00003D46"/>
    <w:rsid w:val="000066B3"/>
    <w:rsid w:val="00012674"/>
    <w:rsid w:val="000128F8"/>
    <w:rsid w:val="00012D47"/>
    <w:rsid w:val="00014FC5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7BD6"/>
    <w:rsid w:val="00077E87"/>
    <w:rsid w:val="00081C3F"/>
    <w:rsid w:val="00086ACA"/>
    <w:rsid w:val="00087534"/>
    <w:rsid w:val="00087ABB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E1593"/>
    <w:rsid w:val="000E1A08"/>
    <w:rsid w:val="000E25E2"/>
    <w:rsid w:val="000E3C23"/>
    <w:rsid w:val="000F0E1B"/>
    <w:rsid w:val="000F22F0"/>
    <w:rsid w:val="000F2499"/>
    <w:rsid w:val="000F24C8"/>
    <w:rsid w:val="000F3236"/>
    <w:rsid w:val="00100E58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D5A"/>
    <w:rsid w:val="00154992"/>
    <w:rsid w:val="0015703E"/>
    <w:rsid w:val="00162434"/>
    <w:rsid w:val="0016308B"/>
    <w:rsid w:val="0016717F"/>
    <w:rsid w:val="00182D68"/>
    <w:rsid w:val="00184291"/>
    <w:rsid w:val="00184728"/>
    <w:rsid w:val="00185563"/>
    <w:rsid w:val="00190707"/>
    <w:rsid w:val="00191DCF"/>
    <w:rsid w:val="00193792"/>
    <w:rsid w:val="001A019A"/>
    <w:rsid w:val="001A2784"/>
    <w:rsid w:val="001A3CE4"/>
    <w:rsid w:val="001A57B3"/>
    <w:rsid w:val="001B5E5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6626"/>
    <w:rsid w:val="001F0019"/>
    <w:rsid w:val="001F142E"/>
    <w:rsid w:val="001F1530"/>
    <w:rsid w:val="001F1C22"/>
    <w:rsid w:val="001F6470"/>
    <w:rsid w:val="001F6BF6"/>
    <w:rsid w:val="00202A4B"/>
    <w:rsid w:val="002044B6"/>
    <w:rsid w:val="00205042"/>
    <w:rsid w:val="0020797B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5E0F"/>
    <w:rsid w:val="002B6291"/>
    <w:rsid w:val="002C19E7"/>
    <w:rsid w:val="002C19F3"/>
    <w:rsid w:val="002C2DBE"/>
    <w:rsid w:val="002C4048"/>
    <w:rsid w:val="002C57B0"/>
    <w:rsid w:val="002C6946"/>
    <w:rsid w:val="002D045F"/>
    <w:rsid w:val="002D0E0D"/>
    <w:rsid w:val="002D34C1"/>
    <w:rsid w:val="002D3AFB"/>
    <w:rsid w:val="002D3BFF"/>
    <w:rsid w:val="002E311A"/>
    <w:rsid w:val="002F048B"/>
    <w:rsid w:val="002F0C41"/>
    <w:rsid w:val="002F5C87"/>
    <w:rsid w:val="002F7FB9"/>
    <w:rsid w:val="0030067B"/>
    <w:rsid w:val="00300717"/>
    <w:rsid w:val="003012BD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6731"/>
    <w:rsid w:val="00347641"/>
    <w:rsid w:val="0034797E"/>
    <w:rsid w:val="00354207"/>
    <w:rsid w:val="00355D9A"/>
    <w:rsid w:val="0035739A"/>
    <w:rsid w:val="00357D7F"/>
    <w:rsid w:val="00361048"/>
    <w:rsid w:val="00361204"/>
    <w:rsid w:val="0036126A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C1"/>
    <w:rsid w:val="003B7F3A"/>
    <w:rsid w:val="003C11F5"/>
    <w:rsid w:val="003C601A"/>
    <w:rsid w:val="003C6930"/>
    <w:rsid w:val="003C6B7F"/>
    <w:rsid w:val="003D12E5"/>
    <w:rsid w:val="003D290B"/>
    <w:rsid w:val="003D2C23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31B4"/>
    <w:rsid w:val="00440DEC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6057"/>
    <w:rsid w:val="004571BD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B1622"/>
    <w:rsid w:val="004B3F6D"/>
    <w:rsid w:val="004B77DD"/>
    <w:rsid w:val="004C00DB"/>
    <w:rsid w:val="004C00E5"/>
    <w:rsid w:val="004C38FC"/>
    <w:rsid w:val="004C7C4F"/>
    <w:rsid w:val="004D195F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F56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767"/>
    <w:rsid w:val="00542816"/>
    <w:rsid w:val="0054442A"/>
    <w:rsid w:val="00544E1C"/>
    <w:rsid w:val="00550310"/>
    <w:rsid w:val="00550F42"/>
    <w:rsid w:val="00553572"/>
    <w:rsid w:val="005568E2"/>
    <w:rsid w:val="00561D58"/>
    <w:rsid w:val="00567613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6747"/>
    <w:rsid w:val="00616A79"/>
    <w:rsid w:val="00616E3F"/>
    <w:rsid w:val="006204AF"/>
    <w:rsid w:val="00621BA7"/>
    <w:rsid w:val="00622416"/>
    <w:rsid w:val="0062346C"/>
    <w:rsid w:val="00623B29"/>
    <w:rsid w:val="00625CA8"/>
    <w:rsid w:val="00631C37"/>
    <w:rsid w:val="00631F41"/>
    <w:rsid w:val="006327C0"/>
    <w:rsid w:val="006348F7"/>
    <w:rsid w:val="00635F40"/>
    <w:rsid w:val="00637626"/>
    <w:rsid w:val="0064017C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741E"/>
    <w:rsid w:val="006F7AFF"/>
    <w:rsid w:val="00700248"/>
    <w:rsid w:val="00702A53"/>
    <w:rsid w:val="007035B4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7B5"/>
    <w:rsid w:val="007636DC"/>
    <w:rsid w:val="007701EE"/>
    <w:rsid w:val="007741D5"/>
    <w:rsid w:val="007772D2"/>
    <w:rsid w:val="00780D42"/>
    <w:rsid w:val="00781885"/>
    <w:rsid w:val="007827A9"/>
    <w:rsid w:val="00784A8F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E1A"/>
    <w:rsid w:val="0088029E"/>
    <w:rsid w:val="008810AD"/>
    <w:rsid w:val="008837C9"/>
    <w:rsid w:val="00884753"/>
    <w:rsid w:val="00884A6E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58D2"/>
    <w:rsid w:val="008B5AA5"/>
    <w:rsid w:val="008B6296"/>
    <w:rsid w:val="008B6D2B"/>
    <w:rsid w:val="008B7327"/>
    <w:rsid w:val="008B7F47"/>
    <w:rsid w:val="008C3FF5"/>
    <w:rsid w:val="008C53A4"/>
    <w:rsid w:val="008C6DE7"/>
    <w:rsid w:val="008D21B7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FBE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6F5"/>
    <w:rsid w:val="009518D4"/>
    <w:rsid w:val="0095532D"/>
    <w:rsid w:val="0095705C"/>
    <w:rsid w:val="00960672"/>
    <w:rsid w:val="00960FAA"/>
    <w:rsid w:val="009629C0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EEE"/>
    <w:rsid w:val="00A507B5"/>
    <w:rsid w:val="00A51688"/>
    <w:rsid w:val="00A516DB"/>
    <w:rsid w:val="00A5218D"/>
    <w:rsid w:val="00A53097"/>
    <w:rsid w:val="00A54344"/>
    <w:rsid w:val="00A574DD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412A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450A"/>
    <w:rsid w:val="00F05CE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www.publicaccess.cherwell.gov.uk/online-applications/applicationDetails.do?activeTab=summary&amp;keyVal=P3SIONEMM4T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947C-B95D-4CDD-A627-90DF5367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9</cp:revision>
  <cp:lastPrinted>2018-03-16T06:54:00Z</cp:lastPrinted>
  <dcterms:created xsi:type="dcterms:W3CDTF">2018-03-28T17:36:00Z</dcterms:created>
  <dcterms:modified xsi:type="dcterms:W3CDTF">2018-04-08T14:58:00Z</dcterms:modified>
</cp:coreProperties>
</file>